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B27" w14:textId="2B5FF500" w:rsidR="00AB4748" w:rsidRPr="00251753" w:rsidRDefault="00466629" w:rsidP="00466629">
      <w:pPr>
        <w:jc w:val="center"/>
        <w:rPr>
          <w:sz w:val="28"/>
          <w:szCs w:val="28"/>
        </w:rPr>
      </w:pPr>
      <w:r w:rsidRPr="00251753">
        <w:rPr>
          <w:b/>
          <w:bCs/>
          <w:sz w:val="44"/>
          <w:szCs w:val="44"/>
        </w:rPr>
        <w:t>GJALDSKRÁ</w:t>
      </w:r>
      <w:r w:rsidRPr="00251753">
        <w:rPr>
          <w:b/>
          <w:bCs/>
          <w:sz w:val="24"/>
          <w:szCs w:val="24"/>
        </w:rPr>
        <w:br/>
      </w:r>
      <w:r w:rsidRPr="00251753">
        <w:rPr>
          <w:sz w:val="28"/>
          <w:szCs w:val="28"/>
        </w:rPr>
        <w:t xml:space="preserve">fyrir </w:t>
      </w:r>
      <w:r w:rsidR="00134803" w:rsidRPr="00251753">
        <w:rPr>
          <w:sz w:val="28"/>
          <w:szCs w:val="28"/>
        </w:rPr>
        <w:t>hitaveitu</w:t>
      </w:r>
      <w:r w:rsidR="001B7DF7" w:rsidRPr="00251753">
        <w:rPr>
          <w:sz w:val="28"/>
          <w:szCs w:val="28"/>
        </w:rPr>
        <w:t xml:space="preserve"> á Laugum í Sælingsdal</w:t>
      </w:r>
    </w:p>
    <w:p w14:paraId="4C3615E5" w14:textId="77A48613" w:rsidR="00466629" w:rsidRPr="00251753" w:rsidRDefault="00466629" w:rsidP="000F5AB7">
      <w:pPr>
        <w:spacing w:after="0"/>
        <w:jc w:val="center"/>
        <w:rPr>
          <w:b/>
          <w:bCs/>
        </w:rPr>
      </w:pPr>
      <w:r w:rsidRPr="00251753">
        <w:rPr>
          <w:b/>
          <w:bCs/>
        </w:rPr>
        <w:t xml:space="preserve">1. gr. </w:t>
      </w:r>
    </w:p>
    <w:p w14:paraId="7F475B22" w14:textId="1F21BE62" w:rsidR="00134803" w:rsidRPr="00251753" w:rsidRDefault="00B04BE6" w:rsidP="00DA4185">
      <w:pPr>
        <w:jc w:val="both"/>
      </w:pPr>
      <w:r w:rsidRPr="00251753">
        <w:t xml:space="preserve">Dalaveitur ehf. sér um </w:t>
      </w:r>
      <w:r w:rsidR="00134803" w:rsidRPr="00251753">
        <w:t xml:space="preserve">dreifingu á heitu vatni </w:t>
      </w:r>
      <w:r w:rsidR="003C30CA" w:rsidRPr="00251753">
        <w:t>innan jarðarmarka Lauga</w:t>
      </w:r>
      <w:r w:rsidR="00134803" w:rsidRPr="00251753">
        <w:t xml:space="preserve"> og innheimtir gjald fyrir varmaorku og</w:t>
      </w:r>
      <w:r w:rsidR="00DA4185" w:rsidRPr="00251753">
        <w:t xml:space="preserve"> </w:t>
      </w:r>
      <w:r w:rsidR="00134803" w:rsidRPr="00251753">
        <w:t>annað sem hér er tilgreint, eftir þeim reglum sem settar eru í gjaldskrá þessari.</w:t>
      </w:r>
      <w:r w:rsidR="1E41629E" w:rsidRPr="00251753">
        <w:t xml:space="preserve"> Byggðarráð Dalabyggðar hverju sinni fer með hlutverk stjórnar Dalaveitna ehf. </w:t>
      </w:r>
    </w:p>
    <w:p w14:paraId="14759028" w14:textId="77777777" w:rsidR="00134803" w:rsidRPr="00251753" w:rsidRDefault="00134803" w:rsidP="00570A65">
      <w:pPr>
        <w:jc w:val="center"/>
        <w:rPr>
          <w:b/>
          <w:bCs/>
        </w:rPr>
      </w:pPr>
      <w:r w:rsidRPr="00251753">
        <w:rPr>
          <w:b/>
          <w:bCs/>
        </w:rPr>
        <w:t>2.gr.</w:t>
      </w:r>
    </w:p>
    <w:p w14:paraId="05DB9622" w14:textId="497572ED" w:rsidR="00134803" w:rsidRPr="00251753" w:rsidRDefault="00134803" w:rsidP="00DA4185">
      <w:pPr>
        <w:spacing w:after="0"/>
        <w:jc w:val="both"/>
        <w:rPr>
          <w:u w:val="single"/>
        </w:rPr>
      </w:pPr>
      <w:r w:rsidRPr="00251753">
        <w:rPr>
          <w:u w:val="single"/>
        </w:rPr>
        <w:t>Notendagjöld eru sem hér segir</w:t>
      </w:r>
      <w:r w:rsidR="005D26D0" w:rsidRPr="00251753">
        <w:rPr>
          <w:u w:val="single"/>
        </w:rPr>
        <w:t xml:space="preserve"> (án 11% </w:t>
      </w:r>
      <w:r w:rsidR="003A516D" w:rsidRPr="00251753">
        <w:rPr>
          <w:u w:val="single"/>
        </w:rPr>
        <w:t>VSK</w:t>
      </w:r>
      <w:r w:rsidR="005D26D0" w:rsidRPr="00251753">
        <w:rPr>
          <w:u w:val="single"/>
        </w:rPr>
        <w:t xml:space="preserve"> og 2% auðlindaskatts)</w:t>
      </w:r>
      <w:r w:rsidRPr="00251753">
        <w:rPr>
          <w:u w:val="single"/>
        </w:rPr>
        <w:t>:</w:t>
      </w:r>
    </w:p>
    <w:p w14:paraId="332EBB3E" w14:textId="065D3ED5" w:rsidR="00134803" w:rsidRPr="00251753" w:rsidRDefault="00134803" w:rsidP="00570A65">
      <w:pPr>
        <w:pStyle w:val="ListParagraph"/>
        <w:numPr>
          <w:ilvl w:val="0"/>
          <w:numId w:val="1"/>
        </w:numPr>
        <w:spacing w:after="0"/>
        <w:jc w:val="both"/>
      </w:pPr>
      <w:r w:rsidRPr="00251753">
        <w:t xml:space="preserve">Vatnsgjald um vatnsmæli fyrir rúmmetra vatns </w:t>
      </w:r>
      <w:r w:rsidR="003B4021" w:rsidRPr="00251753">
        <w:tab/>
      </w:r>
      <w:r w:rsidR="003B4021" w:rsidRPr="00251753">
        <w:tab/>
      </w:r>
      <w:r w:rsidRPr="00251753">
        <w:t xml:space="preserve">kr. </w:t>
      </w:r>
      <w:r w:rsidR="00195026">
        <w:t>101,10</w:t>
      </w:r>
    </w:p>
    <w:p w14:paraId="7162DB43" w14:textId="424017E4" w:rsidR="00134803" w:rsidRPr="00251753" w:rsidRDefault="00134803" w:rsidP="00570A65">
      <w:pPr>
        <w:pStyle w:val="ListParagraph"/>
        <w:numPr>
          <w:ilvl w:val="0"/>
          <w:numId w:val="1"/>
        </w:numPr>
        <w:spacing w:after="0"/>
        <w:jc w:val="both"/>
      </w:pPr>
      <w:r w:rsidRPr="00251753">
        <w:t xml:space="preserve">Fastagjald fyrir hvern mæli á dag verði </w:t>
      </w:r>
      <w:r w:rsidR="003B4021" w:rsidRPr="00251753">
        <w:tab/>
      </w:r>
      <w:r w:rsidR="003B4021" w:rsidRPr="00251753">
        <w:tab/>
      </w:r>
      <w:r w:rsidR="003B4021" w:rsidRPr="00251753">
        <w:tab/>
      </w:r>
      <w:r w:rsidRPr="00251753">
        <w:t xml:space="preserve">kr. </w:t>
      </w:r>
      <w:r w:rsidR="00195026">
        <w:t>80,14</w:t>
      </w:r>
    </w:p>
    <w:p w14:paraId="4577392C" w14:textId="2FE16D9B" w:rsidR="00134803" w:rsidRPr="00251753" w:rsidRDefault="00134803" w:rsidP="00570A65">
      <w:pPr>
        <w:pStyle w:val="ListParagraph"/>
        <w:numPr>
          <w:ilvl w:val="0"/>
          <w:numId w:val="1"/>
        </w:numPr>
        <w:spacing w:after="0"/>
        <w:jc w:val="both"/>
      </w:pPr>
      <w:r w:rsidRPr="00251753">
        <w:t xml:space="preserve">Lokunargjald </w:t>
      </w:r>
      <w:r w:rsidR="003B4021" w:rsidRPr="00251753">
        <w:tab/>
      </w:r>
      <w:r w:rsidR="003B4021" w:rsidRPr="00251753">
        <w:tab/>
      </w:r>
      <w:r w:rsidR="003B4021" w:rsidRPr="00251753">
        <w:tab/>
      </w:r>
      <w:r w:rsidR="003B4021" w:rsidRPr="00251753">
        <w:tab/>
      </w:r>
      <w:r w:rsidR="003B4021" w:rsidRPr="00251753">
        <w:tab/>
      </w:r>
      <w:r w:rsidR="003B4021" w:rsidRPr="00251753">
        <w:tab/>
      </w:r>
      <w:r w:rsidRPr="00251753">
        <w:t>kr. 1</w:t>
      </w:r>
      <w:r w:rsidR="00195026">
        <w:t>6.305</w:t>
      </w:r>
    </w:p>
    <w:p w14:paraId="6D4E2051" w14:textId="76369CBC" w:rsidR="00134803" w:rsidRPr="00251753" w:rsidRDefault="00134803" w:rsidP="00570A65">
      <w:pPr>
        <w:pStyle w:val="ListParagraph"/>
        <w:numPr>
          <w:ilvl w:val="0"/>
          <w:numId w:val="1"/>
        </w:numPr>
        <w:jc w:val="both"/>
      </w:pPr>
      <w:r w:rsidRPr="00251753">
        <w:t xml:space="preserve">Gjald fyrir aukaálestur </w:t>
      </w:r>
      <w:r w:rsidR="003B4021" w:rsidRPr="00251753">
        <w:tab/>
      </w:r>
      <w:r w:rsidR="003B4021" w:rsidRPr="00251753">
        <w:tab/>
      </w:r>
      <w:r w:rsidR="003B4021" w:rsidRPr="00251753">
        <w:tab/>
      </w:r>
      <w:r w:rsidR="003B4021" w:rsidRPr="00251753">
        <w:tab/>
      </w:r>
      <w:r w:rsidR="003B4021" w:rsidRPr="00251753">
        <w:tab/>
      </w:r>
      <w:r w:rsidRPr="00251753">
        <w:t>kr. 7.</w:t>
      </w:r>
      <w:r w:rsidR="00195026">
        <w:t>295</w:t>
      </w:r>
    </w:p>
    <w:p w14:paraId="0C28D610" w14:textId="77777777" w:rsidR="004101E3" w:rsidRPr="00251753" w:rsidRDefault="00134803" w:rsidP="004101E3">
      <w:pPr>
        <w:jc w:val="both"/>
      </w:pPr>
      <w:r w:rsidRPr="00251753">
        <w:t>Miðað er við að meðalhitastig vatns í veitukerfinu sé 57°C við inntak hjá notendum við hámarksrennsli (a.m.k. 5 lítrar á mínútu, og svarar það til notkunar 7,2 rúmmetra vatns á sólarhring). Notendur geta sótt um afslátt á vatnsgjaldi ef hitastig vatnsins við inntak er 55°C eða lægra. Hitastig skal mælt með mælitækjum veitunnar og skal miða við snertihitastig mælabotns eftir að áætlað hámarksrennsli, sbr. að ofan, hefur staðið í a.m.k. 15 mínútur.</w:t>
      </w:r>
    </w:p>
    <w:p w14:paraId="16E1F371" w14:textId="319A3AC8" w:rsidR="00134803" w:rsidRPr="00251753" w:rsidRDefault="7055334C" w:rsidP="00DA4185">
      <w:pPr>
        <w:jc w:val="both"/>
      </w:pPr>
      <w:r w:rsidRPr="00251753">
        <w:t xml:space="preserve">Byggðarráði er </w:t>
      </w:r>
      <w:r w:rsidR="004101E3" w:rsidRPr="00251753">
        <w:t>heimilt að semja um lægri notendagjöld til stórnotenda í atvinnurekstri.</w:t>
      </w:r>
    </w:p>
    <w:p w14:paraId="5E4B4C9D" w14:textId="722999BD" w:rsidR="004101E3" w:rsidRPr="00251753" w:rsidRDefault="004101E3" w:rsidP="004101E3">
      <w:pPr>
        <w:jc w:val="center"/>
        <w:rPr>
          <w:b/>
          <w:bCs/>
        </w:rPr>
      </w:pPr>
      <w:r w:rsidRPr="00251753">
        <w:rPr>
          <w:b/>
          <w:bCs/>
        </w:rPr>
        <w:t>3.gr.</w:t>
      </w:r>
    </w:p>
    <w:p w14:paraId="6D110764" w14:textId="585C2631" w:rsidR="00134803" w:rsidRPr="00251753" w:rsidRDefault="00134803" w:rsidP="00DA4185">
      <w:pPr>
        <w:spacing w:after="0"/>
        <w:jc w:val="both"/>
        <w:rPr>
          <w:u w:val="single"/>
        </w:rPr>
      </w:pPr>
      <w:r w:rsidRPr="00251753">
        <w:rPr>
          <w:u w:val="single"/>
        </w:rPr>
        <w:t>Tengigjöld eru sem hér segir</w:t>
      </w:r>
      <w:r w:rsidR="003A516D" w:rsidRPr="00251753">
        <w:rPr>
          <w:u w:val="single"/>
        </w:rPr>
        <w:t xml:space="preserve"> (án 24% VSK)</w:t>
      </w:r>
      <w:r w:rsidRPr="00251753">
        <w:rPr>
          <w:u w:val="single"/>
        </w:rPr>
        <w:t>:</w:t>
      </w:r>
    </w:p>
    <w:p w14:paraId="075A53E2" w14:textId="1BB4F7BB" w:rsidR="00134803" w:rsidRPr="00251753" w:rsidRDefault="00134803" w:rsidP="00570A65">
      <w:pPr>
        <w:pStyle w:val="ListParagraph"/>
        <w:numPr>
          <w:ilvl w:val="0"/>
          <w:numId w:val="2"/>
        </w:numPr>
        <w:spacing w:after="0"/>
        <w:jc w:val="both"/>
      </w:pPr>
      <w:r w:rsidRPr="00251753">
        <w:t>Heimæðagjöld fyrir íbúðar</w:t>
      </w:r>
      <w:r w:rsidR="00786A9A" w:rsidRPr="00251753">
        <w:t>-</w:t>
      </w:r>
      <w:r w:rsidR="00974492" w:rsidRPr="00251753">
        <w:t xml:space="preserve"> og frístunda</w:t>
      </w:r>
      <w:r w:rsidRPr="00251753">
        <w:t>hús verði</w:t>
      </w:r>
      <w:r w:rsidR="00974D06" w:rsidRPr="00251753">
        <w:tab/>
      </w:r>
      <w:r w:rsidR="00974D06" w:rsidRPr="00251753">
        <w:tab/>
      </w:r>
      <w:r w:rsidRPr="00251753">
        <w:t xml:space="preserve">kr. </w:t>
      </w:r>
      <w:r w:rsidR="00195026">
        <w:t>708157</w:t>
      </w:r>
    </w:p>
    <w:p w14:paraId="5F956881" w14:textId="089090D0" w:rsidR="00134803" w:rsidRPr="00251753" w:rsidRDefault="00134803" w:rsidP="00570A65">
      <w:pPr>
        <w:pStyle w:val="ListParagraph"/>
        <w:numPr>
          <w:ilvl w:val="0"/>
          <w:numId w:val="2"/>
        </w:numPr>
        <w:jc w:val="both"/>
      </w:pPr>
      <w:r w:rsidRPr="00251753">
        <w:t xml:space="preserve">að auki skal greiða aukalega </w:t>
      </w:r>
      <w:r w:rsidR="001E0743" w:rsidRPr="00251753">
        <w:t>á</w:t>
      </w:r>
      <w:r w:rsidR="006B4C15" w:rsidRPr="00251753">
        <w:t xml:space="preserve"> </w:t>
      </w:r>
      <w:r w:rsidRPr="00251753">
        <w:t xml:space="preserve">lengdarmeter frá stofnæð </w:t>
      </w:r>
      <w:r w:rsidR="00974D06" w:rsidRPr="00251753">
        <w:tab/>
      </w:r>
      <w:r w:rsidRPr="00251753">
        <w:t>kr. 6.</w:t>
      </w:r>
      <w:r w:rsidR="00195026">
        <w:t>737</w:t>
      </w:r>
    </w:p>
    <w:p w14:paraId="3E1D47A2" w14:textId="722866EB" w:rsidR="00CF605A" w:rsidRPr="00251753" w:rsidRDefault="00CF605A" w:rsidP="001E0743">
      <w:pPr>
        <w:jc w:val="both"/>
      </w:pPr>
      <w:r w:rsidRPr="00251753">
        <w:t>Sé fyrirsjáanlegt vegna stærðar heimtaugar, fjarlægðar eða annarra aðstæðna að kostnaður við lagningu heimtaugar verði meira en gjaldskrá segir til um skal greiða þann áætlaða kostnað sem umfram er.</w:t>
      </w:r>
    </w:p>
    <w:p w14:paraId="44EF859B" w14:textId="4A2429B0" w:rsidR="006B4C15" w:rsidRPr="00251753" w:rsidRDefault="65C4EDB0" w:rsidP="006B4C15">
      <w:pPr>
        <w:spacing w:after="0"/>
        <w:jc w:val="both"/>
      </w:pPr>
      <w:r w:rsidRPr="00251753">
        <w:t xml:space="preserve">Byggðarráði </w:t>
      </w:r>
      <w:r w:rsidR="00134803" w:rsidRPr="00251753">
        <w:t>er heimilt að veita afslátt af tengigjöldum og dreifa greiðslum á allt að 12 mánuði.</w:t>
      </w:r>
    </w:p>
    <w:p w14:paraId="64CCC82F" w14:textId="45F5FDDD" w:rsidR="00134803" w:rsidRPr="00251753" w:rsidRDefault="00EF128C" w:rsidP="00570A65">
      <w:pPr>
        <w:jc w:val="center"/>
        <w:rPr>
          <w:b/>
          <w:bCs/>
        </w:rPr>
      </w:pPr>
      <w:r w:rsidRPr="00251753">
        <w:rPr>
          <w:b/>
          <w:bCs/>
        </w:rPr>
        <w:t>4</w:t>
      </w:r>
      <w:r w:rsidR="00134803" w:rsidRPr="00251753">
        <w:rPr>
          <w:b/>
          <w:bCs/>
        </w:rPr>
        <w:t>. gr.</w:t>
      </w:r>
    </w:p>
    <w:p w14:paraId="74701F1F" w14:textId="77777777" w:rsidR="00134803" w:rsidRPr="00251753" w:rsidRDefault="00134803" w:rsidP="00DA4185">
      <w:pPr>
        <w:jc w:val="both"/>
      </w:pPr>
      <w:r w:rsidRPr="00251753">
        <w:t>Notendagjöld skv. 2. gr. verða krafin mánaðarlega með gjalddaga 30. dag næsta mánaðar og eindaga 20 dögum síðar. Lesið verður af mælum eigi sjaldnar en einu sinni á ári. Heimilt er að vaxtareikna ógreidd notendagjöld frá gjalddaga hafi þau ekki verið greidd á eindaga.</w:t>
      </w:r>
    </w:p>
    <w:p w14:paraId="34B1A5A5" w14:textId="1AE5F5C6" w:rsidR="00134803" w:rsidRPr="00251753" w:rsidRDefault="00EF128C" w:rsidP="00570A65">
      <w:pPr>
        <w:jc w:val="center"/>
        <w:rPr>
          <w:b/>
          <w:bCs/>
        </w:rPr>
      </w:pPr>
      <w:r w:rsidRPr="00251753">
        <w:rPr>
          <w:b/>
          <w:bCs/>
        </w:rPr>
        <w:t>5</w:t>
      </w:r>
      <w:r w:rsidR="00134803" w:rsidRPr="00251753">
        <w:rPr>
          <w:b/>
          <w:bCs/>
        </w:rPr>
        <w:t>. gr.</w:t>
      </w:r>
    </w:p>
    <w:p w14:paraId="29EC60FD" w14:textId="77777777" w:rsidR="00134803" w:rsidRPr="00251753" w:rsidRDefault="00134803" w:rsidP="00DA4185">
      <w:pPr>
        <w:jc w:val="both"/>
      </w:pPr>
      <w:r w:rsidRPr="00251753">
        <w:t>Hitaveitan hefur rétt til að loka fyrir rennsli til notanda sem vanrækir að greiða gjöld til veitunnar skv. gjaldskrá þessari. Fyrirætlun um lokun skal tilkynna á sannanlegan hátt með 7 daga fyrirvara. Sá sem vanskilum veldur skal í hvert sinn greiða lokunargjald sbr. 2. gr. gjaldskrár þessarar. Öll gjöld skv. gjaldskrá þessari má taka fjárnámi á kostnað gjaldanda.</w:t>
      </w:r>
    </w:p>
    <w:p w14:paraId="69CB8F51" w14:textId="77777777" w:rsidR="00696065" w:rsidRPr="00251753" w:rsidRDefault="00696065" w:rsidP="00DA4185">
      <w:pPr>
        <w:jc w:val="both"/>
      </w:pPr>
      <w:r w:rsidRPr="00251753">
        <w:br w:type="page"/>
      </w:r>
    </w:p>
    <w:p w14:paraId="78B7B716" w14:textId="74599852" w:rsidR="00134803" w:rsidRPr="00251753" w:rsidRDefault="00EF128C" w:rsidP="00570A65">
      <w:pPr>
        <w:jc w:val="center"/>
        <w:rPr>
          <w:b/>
          <w:bCs/>
        </w:rPr>
      </w:pPr>
      <w:r w:rsidRPr="00251753">
        <w:rPr>
          <w:b/>
          <w:bCs/>
        </w:rPr>
        <w:lastRenderedPageBreak/>
        <w:t>6</w:t>
      </w:r>
      <w:r w:rsidR="00134803" w:rsidRPr="00251753">
        <w:rPr>
          <w:b/>
          <w:bCs/>
        </w:rPr>
        <w:t>. gr.</w:t>
      </w:r>
    </w:p>
    <w:p w14:paraId="4C3D5688" w14:textId="36C711F4" w:rsidR="00134803" w:rsidRPr="00251753" w:rsidRDefault="006E563A" w:rsidP="00DA4185">
      <w:pPr>
        <w:jc w:val="both"/>
      </w:pPr>
      <w:r w:rsidRPr="00251753">
        <w:t>S</w:t>
      </w:r>
      <w:r w:rsidR="00134803" w:rsidRPr="00251753">
        <w:t>tarfsmönnum veitunnar skal hvenær sem er frjáls aðgangur að öllum lokum, hitagjöfum og vatnsæðum, sem eru í sambandi við hitaveituna. Er notanda hitaveitunnar skylt að hlíta tafarlaust fyrirmælum hitaveitustjóra um viðgerðir á bilunum og sérhverjum ráðstöfunum til varnar gegn misnotkun heita vatnsins.</w:t>
      </w:r>
    </w:p>
    <w:p w14:paraId="27C87B54" w14:textId="18731C70" w:rsidR="00134803" w:rsidRPr="00251753" w:rsidRDefault="00EF128C" w:rsidP="00570A65">
      <w:pPr>
        <w:jc w:val="center"/>
        <w:rPr>
          <w:b/>
          <w:bCs/>
        </w:rPr>
      </w:pPr>
      <w:r w:rsidRPr="00251753">
        <w:rPr>
          <w:b/>
          <w:bCs/>
        </w:rPr>
        <w:t>7</w:t>
      </w:r>
      <w:r w:rsidR="00134803" w:rsidRPr="00251753">
        <w:rPr>
          <w:b/>
          <w:bCs/>
        </w:rPr>
        <w:t>. gr.</w:t>
      </w:r>
    </w:p>
    <w:p w14:paraId="3D60C10B" w14:textId="77777777" w:rsidR="00134803" w:rsidRPr="00251753" w:rsidRDefault="00134803" w:rsidP="00DA4185">
      <w:pPr>
        <w:jc w:val="both"/>
      </w:pPr>
      <w:r w:rsidRPr="00251753">
        <w:t>Hitaveitan leggur dreifikerfi, heimæðar og inntök inn fyrir vegg í húsnæði notanda. Kostar uppsetningu rennslismælis, síu og þrýstimælis. Annar búnaður við tengingu húsnæðis er á kostnað notanda.</w:t>
      </w:r>
    </w:p>
    <w:p w14:paraId="08DEF26D" w14:textId="664F8FA9" w:rsidR="00134803" w:rsidRPr="00251753" w:rsidRDefault="00EF128C" w:rsidP="00570A65">
      <w:pPr>
        <w:jc w:val="center"/>
        <w:rPr>
          <w:b/>
          <w:bCs/>
        </w:rPr>
      </w:pPr>
      <w:r w:rsidRPr="00251753">
        <w:rPr>
          <w:b/>
          <w:bCs/>
        </w:rPr>
        <w:t>8</w:t>
      </w:r>
      <w:r w:rsidR="00134803" w:rsidRPr="00251753">
        <w:rPr>
          <w:b/>
          <w:bCs/>
        </w:rPr>
        <w:t>. gr.</w:t>
      </w:r>
    </w:p>
    <w:p w14:paraId="6370FD02" w14:textId="118C0806" w:rsidR="00134803" w:rsidRPr="00251753" w:rsidRDefault="00134803" w:rsidP="00DA4185">
      <w:pPr>
        <w:jc w:val="both"/>
      </w:pPr>
      <w:r w:rsidRPr="00251753">
        <w:t>Á öllum hitakerfum tengdum hitaveitu skal vera hitamælir á útrennsli, þrýs</w:t>
      </w:r>
      <w:r w:rsidR="007D7A54" w:rsidRPr="00251753">
        <w:t>t</w:t>
      </w:r>
      <w:r w:rsidRPr="00251753">
        <w:t>imælir og öryggisloki, staðsett samkvæmt fyrirmælum veitustjóra. Á hitakerfum, tengdum dreifikerfi hitaveitu, skal nota sjálfvirka loka á afrennsli sem halda hæfilegum þrýstingi á hitakerfinu.</w:t>
      </w:r>
    </w:p>
    <w:p w14:paraId="5DD993C5" w14:textId="69DF5397" w:rsidR="00134803" w:rsidRPr="00251753" w:rsidRDefault="00EF128C" w:rsidP="00570A65">
      <w:pPr>
        <w:jc w:val="center"/>
        <w:rPr>
          <w:b/>
          <w:bCs/>
        </w:rPr>
      </w:pPr>
      <w:r w:rsidRPr="00251753">
        <w:rPr>
          <w:b/>
          <w:bCs/>
        </w:rPr>
        <w:t>9</w:t>
      </w:r>
      <w:r w:rsidR="00134803" w:rsidRPr="00251753">
        <w:rPr>
          <w:b/>
          <w:bCs/>
        </w:rPr>
        <w:t>. gr.</w:t>
      </w:r>
    </w:p>
    <w:p w14:paraId="451CA124" w14:textId="77777777" w:rsidR="00134803" w:rsidRPr="00251753" w:rsidRDefault="00134803" w:rsidP="00DA4185">
      <w:pPr>
        <w:jc w:val="both"/>
      </w:pPr>
      <w:r w:rsidRPr="00251753">
        <w:t>Hitaveituvatn sem runnið hefur í gegnum hitunarkerfi húss (bakrennsli) er eign hitaveitunnar. Hitaveitan getur heimilað notkun þess til upphitunar í gróðurhúsum, bílastæðum og öðrum stöðum. Hitaveitan getur afturkallað slík leyfi án bóta, ef nauðsynlegt er vegna almennra orkusparnaðar sjónarmiða. Óheimilt er að tengja vatnsdælur, varmadælur og eða annan slíkan búnað við bakrennslið nema að fengnu samþykki hitaveitunnar.</w:t>
      </w:r>
    </w:p>
    <w:p w14:paraId="5145F4A8" w14:textId="5FC34787" w:rsidR="00134803" w:rsidRPr="00251753" w:rsidRDefault="00EF128C" w:rsidP="00570A65">
      <w:pPr>
        <w:jc w:val="center"/>
        <w:rPr>
          <w:b/>
          <w:bCs/>
        </w:rPr>
      </w:pPr>
      <w:r w:rsidRPr="00251753">
        <w:rPr>
          <w:b/>
          <w:bCs/>
        </w:rPr>
        <w:t>10</w:t>
      </w:r>
      <w:r w:rsidR="00134803" w:rsidRPr="00251753">
        <w:rPr>
          <w:b/>
          <w:bCs/>
        </w:rPr>
        <w:t>. gr.</w:t>
      </w:r>
    </w:p>
    <w:p w14:paraId="1D4F260F" w14:textId="79C38631" w:rsidR="00134803" w:rsidRPr="00251753" w:rsidRDefault="00134803" w:rsidP="00DA4185">
      <w:pPr>
        <w:jc w:val="both"/>
      </w:pPr>
      <w:r w:rsidRPr="00251753">
        <w:t>Breytingar á gjöldum skv. 2.gr. skulu háðar samþykk</w:t>
      </w:r>
      <w:r w:rsidR="371DC959" w:rsidRPr="00251753">
        <w:t>i</w:t>
      </w:r>
      <w:r w:rsidRPr="00251753">
        <w:t xml:space="preserve"> </w:t>
      </w:r>
      <w:r w:rsidR="00CA0280" w:rsidRPr="00251753">
        <w:t>stjórnar Dalaveitna ehf.</w:t>
      </w:r>
    </w:p>
    <w:p w14:paraId="52F14C24" w14:textId="77777777" w:rsidR="0027018E" w:rsidRPr="00251753" w:rsidRDefault="0027018E" w:rsidP="00DA4185">
      <w:pPr>
        <w:jc w:val="both"/>
      </w:pPr>
    </w:p>
    <w:p w14:paraId="1CBFDF89" w14:textId="391A3FD2" w:rsidR="0027018E" w:rsidRPr="00251753" w:rsidRDefault="0027018E" w:rsidP="00DA4185">
      <w:pPr>
        <w:jc w:val="both"/>
      </w:pPr>
      <w:r w:rsidRPr="00251753">
        <w:t>Gjaldskrá þessi var samþykkt á fundi s</w:t>
      </w:r>
      <w:r w:rsidR="0D263880" w:rsidRPr="00251753">
        <w:t>veitarstjórnar Dalabyggðar</w:t>
      </w:r>
      <w:r w:rsidRPr="00251753">
        <w:t xml:space="preserve"> þann </w:t>
      </w:r>
      <w:r w:rsidR="003F57C7" w:rsidRPr="003F2520">
        <w:rPr>
          <w:color w:val="000000" w:themeColor="text1"/>
        </w:rPr>
        <w:t>11</w:t>
      </w:r>
      <w:r w:rsidRPr="003F2520">
        <w:rPr>
          <w:color w:val="000000" w:themeColor="text1"/>
        </w:rPr>
        <w:t>. desember 202</w:t>
      </w:r>
      <w:r w:rsidR="00195026" w:rsidRPr="003F2520">
        <w:rPr>
          <w:color w:val="000000" w:themeColor="text1"/>
        </w:rPr>
        <w:t>5</w:t>
      </w:r>
      <w:r w:rsidRPr="003F2520">
        <w:rPr>
          <w:color w:val="000000" w:themeColor="text1"/>
        </w:rPr>
        <w:t xml:space="preserve"> </w:t>
      </w:r>
      <w:r w:rsidRPr="00251753">
        <w:t>og tekur þegar gildi.</w:t>
      </w:r>
      <w:r w:rsidRPr="00251753">
        <w:br/>
      </w:r>
    </w:p>
    <w:p w14:paraId="20132E63" w14:textId="1AE75B17" w:rsidR="00F9054F" w:rsidRPr="00251753" w:rsidRDefault="00F9054F" w:rsidP="00F9054F">
      <w:pPr>
        <w:jc w:val="center"/>
      </w:pPr>
    </w:p>
    <w:p w14:paraId="389E5401" w14:textId="0DF7093D" w:rsidR="00F9054F" w:rsidRDefault="00F9054F" w:rsidP="00F9054F">
      <w:pPr>
        <w:jc w:val="center"/>
      </w:pPr>
      <w:r w:rsidRPr="00251753">
        <w:t>_____________________________________________________</w:t>
      </w:r>
      <w:r w:rsidRPr="00251753">
        <w:br/>
      </w:r>
      <w:r w:rsidR="001B6AA3" w:rsidRPr="00251753">
        <w:t>Björn Bjarki Þorsteinsson</w:t>
      </w:r>
      <w:r w:rsidRPr="00251753">
        <w:br/>
        <w:t>sveitarstjóri og framkvæmdarstjóri Dalaveitna ehf.</w:t>
      </w:r>
      <w:r>
        <w:t xml:space="preserve"> </w:t>
      </w:r>
    </w:p>
    <w:p w14:paraId="44EA9D62" w14:textId="77777777" w:rsidR="00466629" w:rsidRPr="00466629" w:rsidRDefault="00466629" w:rsidP="00466629">
      <w:pPr>
        <w:jc w:val="center"/>
      </w:pPr>
    </w:p>
    <w:sectPr w:rsidR="00466629" w:rsidRPr="00466629" w:rsidSect="00C628A6">
      <w:headerReference w:type="default" r:id="rId10"/>
      <w:foot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9A1D" w14:textId="77777777" w:rsidR="005A0598" w:rsidRDefault="005A0598" w:rsidP="00466629">
      <w:pPr>
        <w:spacing w:after="0" w:line="240" w:lineRule="auto"/>
      </w:pPr>
      <w:r>
        <w:separator/>
      </w:r>
    </w:p>
  </w:endnote>
  <w:endnote w:type="continuationSeparator" w:id="0">
    <w:p w14:paraId="126F590C" w14:textId="77777777" w:rsidR="005A0598" w:rsidRDefault="005A0598" w:rsidP="00466629">
      <w:pPr>
        <w:spacing w:after="0" w:line="240" w:lineRule="auto"/>
      </w:pPr>
      <w:r>
        <w:continuationSeparator/>
      </w:r>
    </w:p>
  </w:endnote>
  <w:endnote w:type="continuationNotice" w:id="1">
    <w:p w14:paraId="2CFC8C71" w14:textId="77777777" w:rsidR="005A0598" w:rsidRDefault="005A0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002344"/>
      <w:docPartObj>
        <w:docPartGallery w:val="Page Numbers (Bottom of Page)"/>
        <w:docPartUnique/>
      </w:docPartObj>
    </w:sdtPr>
    <w:sdtEndPr>
      <w:rPr>
        <w:noProof/>
      </w:rPr>
    </w:sdtEndPr>
    <w:sdtContent>
      <w:p w14:paraId="0E9C0DD8" w14:textId="0A864AFD" w:rsidR="000F5AB7" w:rsidRDefault="000F5A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3759E" w14:textId="77777777" w:rsidR="000F5AB7" w:rsidRDefault="000F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1156" w14:textId="77777777" w:rsidR="005A0598" w:rsidRDefault="005A0598" w:rsidP="00466629">
      <w:pPr>
        <w:spacing w:after="0" w:line="240" w:lineRule="auto"/>
      </w:pPr>
      <w:r>
        <w:separator/>
      </w:r>
    </w:p>
  </w:footnote>
  <w:footnote w:type="continuationSeparator" w:id="0">
    <w:p w14:paraId="6588BE28" w14:textId="77777777" w:rsidR="005A0598" w:rsidRDefault="005A0598" w:rsidP="00466629">
      <w:pPr>
        <w:spacing w:after="0" w:line="240" w:lineRule="auto"/>
      </w:pPr>
      <w:r>
        <w:continuationSeparator/>
      </w:r>
    </w:p>
  </w:footnote>
  <w:footnote w:type="continuationNotice" w:id="1">
    <w:p w14:paraId="2F1EEC39" w14:textId="77777777" w:rsidR="005A0598" w:rsidRDefault="005A0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96B3" w14:textId="389614CC" w:rsidR="00466629" w:rsidRPr="00466629" w:rsidRDefault="000F5AB7" w:rsidP="00466629">
    <w:pPr>
      <w:pStyle w:val="Header"/>
      <w:jc w:val="right"/>
      <w:rPr>
        <w:rFonts w:ascii="Times New Roman" w:hAnsi="Times New Roman" w:cs="Times New Roman"/>
        <w:sz w:val="32"/>
        <w:szCs w:val="32"/>
      </w:rPr>
    </w:pPr>
    <w:r w:rsidRPr="00251753">
      <w:rPr>
        <w:noProof/>
        <w:sz w:val="40"/>
        <w:szCs w:val="40"/>
      </w:rPr>
      <w:drawing>
        <wp:anchor distT="0" distB="0" distL="114300" distR="114300" simplePos="0" relativeHeight="251658240" behindDoc="1" locked="0" layoutInCell="1" allowOverlap="1" wp14:anchorId="70A8A30F" wp14:editId="6A2D3731">
          <wp:simplePos x="0" y="0"/>
          <wp:positionH relativeFrom="column">
            <wp:posOffset>1</wp:posOffset>
          </wp:positionH>
          <wp:positionV relativeFrom="paragraph">
            <wp:posOffset>1</wp:posOffset>
          </wp:positionV>
          <wp:extent cx="2293938" cy="768350"/>
          <wp:effectExtent l="0" t="0" r="0" b="0"/>
          <wp:wrapNone/>
          <wp:docPr id="2100795101" name="Mynd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943" cy="774381"/>
                  </a:xfrm>
                  <a:prstGeom prst="rect">
                    <a:avLst/>
                  </a:prstGeom>
                </pic:spPr>
              </pic:pic>
            </a:graphicData>
          </a:graphic>
          <wp14:sizeRelH relativeFrom="margin">
            <wp14:pctWidth>0</wp14:pctWidth>
          </wp14:sizeRelH>
          <wp14:sizeRelV relativeFrom="margin">
            <wp14:pctHeight>0</wp14:pctHeight>
          </wp14:sizeRelV>
        </wp:anchor>
      </w:drawing>
    </w:r>
    <w:r w:rsidR="00466629" w:rsidRPr="00251753">
      <w:rPr>
        <w:rFonts w:ascii="Times New Roman" w:hAnsi="Times New Roman" w:cs="Times New Roman"/>
        <w:sz w:val="32"/>
        <w:szCs w:val="32"/>
      </w:rPr>
      <w:t>Dalaveitur ehf.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B2974"/>
    <w:multiLevelType w:val="hybridMultilevel"/>
    <w:tmpl w:val="DEDA16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7BEC6A9E"/>
    <w:multiLevelType w:val="hybridMultilevel"/>
    <w:tmpl w:val="F60CAD1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835799669">
    <w:abstractNumId w:val="1"/>
  </w:num>
  <w:num w:numId="2" w16cid:durableId="32127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29"/>
    <w:rsid w:val="00000BEA"/>
    <w:rsid w:val="00007676"/>
    <w:rsid w:val="000447C9"/>
    <w:rsid w:val="000573B1"/>
    <w:rsid w:val="00086FAC"/>
    <w:rsid w:val="000A2AC1"/>
    <w:rsid w:val="000A6A34"/>
    <w:rsid w:val="000E3C44"/>
    <w:rsid w:val="000E4B51"/>
    <w:rsid w:val="000F5AB7"/>
    <w:rsid w:val="0011170B"/>
    <w:rsid w:val="00134803"/>
    <w:rsid w:val="001367CE"/>
    <w:rsid w:val="001661FD"/>
    <w:rsid w:val="00195026"/>
    <w:rsid w:val="001B6AA3"/>
    <w:rsid w:val="001B7DF7"/>
    <w:rsid w:val="001E0743"/>
    <w:rsid w:val="00227AC8"/>
    <w:rsid w:val="00230981"/>
    <w:rsid w:val="00232343"/>
    <w:rsid w:val="002331DA"/>
    <w:rsid w:val="002405A9"/>
    <w:rsid w:val="002414C9"/>
    <w:rsid w:val="00251753"/>
    <w:rsid w:val="00264A43"/>
    <w:rsid w:val="00267A4F"/>
    <w:rsid w:val="0027018E"/>
    <w:rsid w:val="00285963"/>
    <w:rsid w:val="00290F77"/>
    <w:rsid w:val="002B3009"/>
    <w:rsid w:val="002D7692"/>
    <w:rsid w:val="00307698"/>
    <w:rsid w:val="00361D7C"/>
    <w:rsid w:val="003734B9"/>
    <w:rsid w:val="00375742"/>
    <w:rsid w:val="00397F6D"/>
    <w:rsid w:val="003A516D"/>
    <w:rsid w:val="003A5790"/>
    <w:rsid w:val="003B4021"/>
    <w:rsid w:val="003C0D0B"/>
    <w:rsid w:val="003C16EB"/>
    <w:rsid w:val="003C30CA"/>
    <w:rsid w:val="003E0A5A"/>
    <w:rsid w:val="003E3987"/>
    <w:rsid w:val="003E4BC4"/>
    <w:rsid w:val="003F2520"/>
    <w:rsid w:val="003F57C7"/>
    <w:rsid w:val="004101E3"/>
    <w:rsid w:val="004221E9"/>
    <w:rsid w:val="00444890"/>
    <w:rsid w:val="00466629"/>
    <w:rsid w:val="004913CD"/>
    <w:rsid w:val="00494404"/>
    <w:rsid w:val="004B0E13"/>
    <w:rsid w:val="00513E07"/>
    <w:rsid w:val="00556864"/>
    <w:rsid w:val="00565126"/>
    <w:rsid w:val="00570A65"/>
    <w:rsid w:val="005A0598"/>
    <w:rsid w:val="005D26D0"/>
    <w:rsid w:val="005E1FE4"/>
    <w:rsid w:val="005E6FFF"/>
    <w:rsid w:val="005F39B4"/>
    <w:rsid w:val="006008EA"/>
    <w:rsid w:val="00605308"/>
    <w:rsid w:val="00612B7F"/>
    <w:rsid w:val="00617794"/>
    <w:rsid w:val="006373CB"/>
    <w:rsid w:val="00672D55"/>
    <w:rsid w:val="00686173"/>
    <w:rsid w:val="00687E3E"/>
    <w:rsid w:val="00696065"/>
    <w:rsid w:val="006B4C15"/>
    <w:rsid w:val="006B6EBE"/>
    <w:rsid w:val="006C126C"/>
    <w:rsid w:val="006E563A"/>
    <w:rsid w:val="007063E5"/>
    <w:rsid w:val="0071797F"/>
    <w:rsid w:val="0074679A"/>
    <w:rsid w:val="0077027B"/>
    <w:rsid w:val="00774AF6"/>
    <w:rsid w:val="00786A9A"/>
    <w:rsid w:val="007B5643"/>
    <w:rsid w:val="007C77AD"/>
    <w:rsid w:val="007D7A54"/>
    <w:rsid w:val="007F2F54"/>
    <w:rsid w:val="00803012"/>
    <w:rsid w:val="00811687"/>
    <w:rsid w:val="00816156"/>
    <w:rsid w:val="00856527"/>
    <w:rsid w:val="008638F2"/>
    <w:rsid w:val="00872F85"/>
    <w:rsid w:val="0087490B"/>
    <w:rsid w:val="008C03D3"/>
    <w:rsid w:val="008C774C"/>
    <w:rsid w:val="008F7487"/>
    <w:rsid w:val="00974492"/>
    <w:rsid w:val="00974D06"/>
    <w:rsid w:val="00976718"/>
    <w:rsid w:val="009A414D"/>
    <w:rsid w:val="009B0B28"/>
    <w:rsid w:val="009C2E05"/>
    <w:rsid w:val="00A3382C"/>
    <w:rsid w:val="00A4378E"/>
    <w:rsid w:val="00A50610"/>
    <w:rsid w:val="00A831B4"/>
    <w:rsid w:val="00A84BE4"/>
    <w:rsid w:val="00A91F5E"/>
    <w:rsid w:val="00AB2AEB"/>
    <w:rsid w:val="00AB2BC6"/>
    <w:rsid w:val="00AB4748"/>
    <w:rsid w:val="00AC5038"/>
    <w:rsid w:val="00AD6F72"/>
    <w:rsid w:val="00AF5C64"/>
    <w:rsid w:val="00B01AA4"/>
    <w:rsid w:val="00B04BE6"/>
    <w:rsid w:val="00B44FC0"/>
    <w:rsid w:val="00B70A02"/>
    <w:rsid w:val="00B85586"/>
    <w:rsid w:val="00BE0F1B"/>
    <w:rsid w:val="00C0214F"/>
    <w:rsid w:val="00C613D0"/>
    <w:rsid w:val="00C628A6"/>
    <w:rsid w:val="00C775A2"/>
    <w:rsid w:val="00CA0280"/>
    <w:rsid w:val="00CA418B"/>
    <w:rsid w:val="00CA5461"/>
    <w:rsid w:val="00CD49CF"/>
    <w:rsid w:val="00CF605A"/>
    <w:rsid w:val="00D12AF7"/>
    <w:rsid w:val="00D512F9"/>
    <w:rsid w:val="00D569B0"/>
    <w:rsid w:val="00D60525"/>
    <w:rsid w:val="00D65E6A"/>
    <w:rsid w:val="00D72427"/>
    <w:rsid w:val="00D7411A"/>
    <w:rsid w:val="00D81D32"/>
    <w:rsid w:val="00DA4185"/>
    <w:rsid w:val="00DD5E4A"/>
    <w:rsid w:val="00DE4FDC"/>
    <w:rsid w:val="00E166C4"/>
    <w:rsid w:val="00E21329"/>
    <w:rsid w:val="00E33574"/>
    <w:rsid w:val="00E53841"/>
    <w:rsid w:val="00E94A4C"/>
    <w:rsid w:val="00EB6F55"/>
    <w:rsid w:val="00ED56B8"/>
    <w:rsid w:val="00ED63BD"/>
    <w:rsid w:val="00EE0CEB"/>
    <w:rsid w:val="00EF128C"/>
    <w:rsid w:val="00EF76C6"/>
    <w:rsid w:val="00F37726"/>
    <w:rsid w:val="00F511A4"/>
    <w:rsid w:val="00F716EB"/>
    <w:rsid w:val="00F9054F"/>
    <w:rsid w:val="00FD12EE"/>
    <w:rsid w:val="00FF38F3"/>
    <w:rsid w:val="0581CAA9"/>
    <w:rsid w:val="0A417234"/>
    <w:rsid w:val="0D263880"/>
    <w:rsid w:val="115C9619"/>
    <w:rsid w:val="1E41629E"/>
    <w:rsid w:val="2241A521"/>
    <w:rsid w:val="245B6468"/>
    <w:rsid w:val="2B0E13D7"/>
    <w:rsid w:val="2DB1DC6C"/>
    <w:rsid w:val="371DC959"/>
    <w:rsid w:val="3742A37E"/>
    <w:rsid w:val="40FD8ECC"/>
    <w:rsid w:val="4BB7358F"/>
    <w:rsid w:val="505FB342"/>
    <w:rsid w:val="518F1427"/>
    <w:rsid w:val="55AF5655"/>
    <w:rsid w:val="6225F836"/>
    <w:rsid w:val="65C4EDB0"/>
    <w:rsid w:val="7055334C"/>
    <w:rsid w:val="7104F583"/>
    <w:rsid w:val="7A059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6F30"/>
  <w15:chartTrackingRefBased/>
  <w15:docId w15:val="{858D2666-E49E-4B8E-8561-FDE9ECA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29"/>
  </w:style>
  <w:style w:type="paragraph" w:styleId="Footer">
    <w:name w:val="footer"/>
    <w:basedOn w:val="Normal"/>
    <w:link w:val="FooterChar"/>
    <w:uiPriority w:val="99"/>
    <w:unhideWhenUsed/>
    <w:rsid w:val="00466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29"/>
  </w:style>
  <w:style w:type="paragraph" w:styleId="ListParagraph">
    <w:name w:val="List Paragraph"/>
    <w:basedOn w:val="Normal"/>
    <w:uiPriority w:val="34"/>
    <w:qFormat/>
    <w:rsid w:val="00570A65"/>
    <w:pPr>
      <w:ind w:left="720"/>
      <w:contextualSpacing/>
    </w:pPr>
  </w:style>
  <w:style w:type="character" w:styleId="CommentReference">
    <w:name w:val="annotation reference"/>
    <w:basedOn w:val="DefaultParagraphFont"/>
    <w:uiPriority w:val="99"/>
    <w:semiHidden/>
    <w:unhideWhenUsed/>
    <w:rsid w:val="00B04BE6"/>
    <w:rPr>
      <w:sz w:val="16"/>
      <w:szCs w:val="16"/>
    </w:rPr>
  </w:style>
  <w:style w:type="paragraph" w:styleId="CommentText">
    <w:name w:val="annotation text"/>
    <w:basedOn w:val="Normal"/>
    <w:link w:val="CommentTextChar"/>
    <w:uiPriority w:val="99"/>
    <w:unhideWhenUsed/>
    <w:rsid w:val="00B04BE6"/>
    <w:pPr>
      <w:spacing w:line="240" w:lineRule="auto"/>
    </w:pPr>
    <w:rPr>
      <w:sz w:val="20"/>
      <w:szCs w:val="20"/>
    </w:rPr>
  </w:style>
  <w:style w:type="character" w:customStyle="1" w:styleId="CommentTextChar">
    <w:name w:val="Comment Text Char"/>
    <w:basedOn w:val="DefaultParagraphFont"/>
    <w:link w:val="CommentText"/>
    <w:uiPriority w:val="99"/>
    <w:rsid w:val="00B04BE6"/>
    <w:rPr>
      <w:sz w:val="20"/>
      <w:szCs w:val="20"/>
    </w:rPr>
  </w:style>
  <w:style w:type="paragraph" w:styleId="CommentSubject">
    <w:name w:val="annotation subject"/>
    <w:basedOn w:val="CommentText"/>
    <w:next w:val="CommentText"/>
    <w:link w:val="CommentSubjectChar"/>
    <w:uiPriority w:val="99"/>
    <w:semiHidden/>
    <w:unhideWhenUsed/>
    <w:rsid w:val="00B04BE6"/>
    <w:rPr>
      <w:b/>
      <w:bCs/>
    </w:rPr>
  </w:style>
  <w:style w:type="character" w:customStyle="1" w:styleId="CommentSubjectChar">
    <w:name w:val="Comment Subject Char"/>
    <w:basedOn w:val="CommentTextChar"/>
    <w:link w:val="CommentSubject"/>
    <w:uiPriority w:val="99"/>
    <w:semiHidden/>
    <w:rsid w:val="00B04BE6"/>
    <w:rPr>
      <w:b/>
      <w:bCs/>
      <w:sz w:val="20"/>
      <w:szCs w:val="20"/>
    </w:rPr>
  </w:style>
  <w:style w:type="character" w:styleId="Mention">
    <w:name w:val="Mention"/>
    <w:basedOn w:val="DefaultParagraphFont"/>
    <w:uiPriority w:val="99"/>
    <w:unhideWhenUsed/>
    <w:rsid w:val="00D7411A"/>
    <w:rPr>
      <w:color w:val="2B579A"/>
      <w:shd w:val="clear" w:color="auto" w:fill="E1DFDD"/>
    </w:rPr>
  </w:style>
  <w:style w:type="paragraph" w:styleId="Revision">
    <w:name w:val="Revision"/>
    <w:hidden/>
    <w:uiPriority w:val="99"/>
    <w:semiHidden/>
    <w:rsid w:val="00195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47320">
      <w:bodyDiv w:val="1"/>
      <w:marLeft w:val="0"/>
      <w:marRight w:val="0"/>
      <w:marTop w:val="0"/>
      <w:marBottom w:val="0"/>
      <w:divBdr>
        <w:top w:val="none" w:sz="0" w:space="0" w:color="auto"/>
        <w:left w:val="none" w:sz="0" w:space="0" w:color="auto"/>
        <w:bottom w:val="none" w:sz="0" w:space="0" w:color="auto"/>
        <w:right w:val="none" w:sz="0" w:space="0" w:color="auto"/>
      </w:divBdr>
    </w:div>
    <w:div w:id="10574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B9197172EEF4BAB7BE4C74635462F" ma:contentTypeVersion="18" ma:contentTypeDescription="Create a new document." ma:contentTypeScope="" ma:versionID="660efd42a57334e525118c5b06b5bd2c">
  <xsd:schema xmlns:xsd="http://www.w3.org/2001/XMLSchema" xmlns:xs="http://www.w3.org/2001/XMLSchema" xmlns:p="http://schemas.microsoft.com/office/2006/metadata/properties" xmlns:ns2="c74d8dcd-7a53-4448-b3b2-bd066c8223fd" xmlns:ns3="b5fd2a2a-440a-4898-ad21-6d3cbfcd9df0" targetNamespace="http://schemas.microsoft.com/office/2006/metadata/properties" ma:root="true" ma:fieldsID="a6885de266e2bba18dbd4a88b1393ca4" ns2:_="" ns3:_="">
    <xsd:import namespace="c74d8dcd-7a53-4448-b3b2-bd066c8223fd"/>
    <xsd:import namespace="b5fd2a2a-440a-4898-ad21-6d3cbfcd9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8dcd-7a53-4448-b3b2-bd066c8223fd" elementFormDefault="qualified">
    <xsd:import namespace="http://schemas.microsoft.com/office/2006/documentManagement/types"/>
    <xsd:import namespace="http://schemas.microsoft.com/office/infopath/2007/PartnerControls"/>
    <xsd:element name="SharedWithUsers" ma:index="8" nillable="true" ma:displayName="Deilt me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8212eb-9d76-45b7-9350-1a3cec8a82d2}" ma:internalName="TaxCatchAll" ma:showField="CatchAllData" ma:web="c74d8dcd-7a53-4448-b3b2-bd066c82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d2a2a-440a-4898-ad21-6d3cbfcd9d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b27c62-c251-4d17-aac8-4ab84c9cd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2a2a-440a-4898-ad21-6d3cbfcd9df0">
      <Terms xmlns="http://schemas.microsoft.com/office/infopath/2007/PartnerControls"/>
    </lcf76f155ced4ddcb4097134ff3c332f>
    <TaxCatchAll xmlns="c74d8dcd-7a53-4448-b3b2-bd066c8223fd" xsi:nil="true"/>
    <SharedWithUsers xmlns="c74d8dcd-7a53-4448-b3b2-bd066c8223fd">
      <UserInfo>
        <DisplayName>Sveitarstjóri Dalabyggð</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6611-550A-4683-8ADE-83685AB21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8dcd-7a53-4448-b3b2-bd066c8223fd"/>
    <ds:schemaRef ds:uri="b5fd2a2a-440a-4898-ad21-6d3cbfcd9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A0DB6-BBBB-4598-A437-1539B1D7B74C}">
  <ds:schemaRefs>
    <ds:schemaRef ds:uri="http://schemas.microsoft.com/office/2006/metadata/properties"/>
    <ds:schemaRef ds:uri="http://schemas.microsoft.com/office/infopath/2007/PartnerControls"/>
    <ds:schemaRef ds:uri="b5fd2a2a-440a-4898-ad21-6d3cbfcd9df0"/>
    <ds:schemaRef ds:uri="c74d8dcd-7a53-4448-b3b2-bd066c8223fd"/>
  </ds:schemaRefs>
</ds:datastoreItem>
</file>

<file path=customXml/itemProps3.xml><?xml version="1.0" encoding="utf-8"?>
<ds:datastoreItem xmlns:ds="http://schemas.openxmlformats.org/officeDocument/2006/customXml" ds:itemID="{6D076C5C-3F15-4DF9-8E9A-8293D642D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24250</TotalTime>
  <Pages>2</Pages>
  <Words>559</Words>
  <Characters>3237</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Jóhanna María Sigmundsdóttir</dc:creator>
  <cp:keywords/>
  <dc:description/>
  <cp:lastModifiedBy>Móttaka Dalabyggð</cp:lastModifiedBy>
  <cp:revision>72</cp:revision>
  <dcterms:created xsi:type="dcterms:W3CDTF">2023-09-21T15:37:00Z</dcterms:created>
  <dcterms:modified xsi:type="dcterms:W3CDTF">2025-12-15T10:04:00Z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Gjaldskrá Dalaveitur ehf 2022 - tilb..docx</vt:lpwstr>
  </property>
  <property fmtid="{D5CDD505-2E9C-101B-9397-08002B2CF9AE}" pid="3" name="One_Number">
    <vt:lpwstr>2104022</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Jóhanna María Sigmundsdóttir</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ContentTypeId">
    <vt:lpwstr>0x0101005C5B9197172EEF4BAB7BE4C74635462F</vt:lpwstr>
  </property>
  <property fmtid="{D5CDD505-2E9C-101B-9397-08002B2CF9AE}" pid="16" name="MediaServiceImageTags">
    <vt:lpwstr/>
  </property>
  <property fmtid="{D5CDD505-2E9C-101B-9397-08002B2CF9AE}" pid="17" name="One_FileVersion">
    <vt:lpwstr>0.0</vt:lpwstr>
  </property>
</Properties>
</file>